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83B91" w:rsidRPr="00AB4376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3B91" w:rsidRPr="00AB4376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Financijski menadžment 2</w:t>
            </w:r>
          </w:p>
        </w:tc>
      </w:tr>
      <w:tr w:rsidR="00783B91" w:rsidRPr="00AB4376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EUB301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1./2.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Prof.dr.sc. Ljiljana Vidučić</w:t>
            </w:r>
          </w:p>
          <w:p w:rsidR="00D776A1" w:rsidRPr="000A2792" w:rsidRDefault="00D776A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2792">
              <w:rPr>
                <w:rFonts w:ascii="Arial" w:hAnsi="Arial" w:cs="Arial"/>
                <w:sz w:val="20"/>
                <w:szCs w:val="20"/>
              </w:rPr>
              <w:t>Doc. dr. sc. Sandra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3B91" w:rsidRPr="00AB4376" w:rsidTr="00424D7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Sandra Pepur</w:t>
            </w:r>
          </w:p>
          <w:p w:rsidR="00783B91" w:rsidRPr="00AB4376" w:rsidRDefault="00455ECC" w:rsidP="00455E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2792">
              <w:rPr>
                <w:rFonts w:ascii="Arial" w:hAnsi="Arial" w:cs="Arial"/>
                <w:sz w:val="20"/>
                <w:szCs w:val="20"/>
              </w:rPr>
              <w:t>Doc.</w:t>
            </w:r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t>r. sc. Marija Šimić</w:t>
            </w:r>
            <w:r w:rsidR="00783B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3B91" w:rsidRPr="00455ECC">
              <w:rPr>
                <w:rFonts w:ascii="Arial" w:hAnsi="Arial" w:cs="Arial"/>
                <w:sz w:val="20"/>
                <w:szCs w:val="20"/>
              </w:rPr>
              <w:t>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83B91" w:rsidRPr="00AB4376" w:rsidTr="00424D7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0A2792" w:rsidRDefault="000A2792" w:rsidP="00424D76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A2792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783B91" w:rsidRPr="00AB4376" w:rsidTr="00424D7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Pružiti studentima potpuni pregled modernih korporacijskih financija, uključujući relevantnu teoriju i praktičnu primjenu.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783B91" w:rsidRPr="00AB4376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783B91" w:rsidRPr="00AB4376" w:rsidRDefault="00783B91" w:rsidP="00783B9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Voditi složene financijske analize, oblikovati i provoditi financijsko planiranje </w:t>
            </w:r>
          </w:p>
          <w:p w:rsidR="00783B91" w:rsidRPr="00AB4376" w:rsidRDefault="00783B91" w:rsidP="00424D76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783B91" w:rsidRPr="00AB4376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A7785A" w:rsidRPr="00A7785A" w:rsidRDefault="00A7785A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7785A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Vrednovati različite strategije financiranja poduzeća </w:t>
            </w:r>
          </w:p>
          <w:p w:rsidR="00A7785A" w:rsidRPr="00A7785A" w:rsidRDefault="00A7785A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7785A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Procijeniti rizik investicijskih projekata i ukupni trošak kapitala poduzeća </w:t>
            </w:r>
          </w:p>
          <w:p w:rsidR="00A7785A" w:rsidRPr="00A7785A" w:rsidRDefault="00A7785A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7785A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Procijeniti vrijednost poduzeća primjenom različitih metoda vrednovanja </w:t>
            </w:r>
          </w:p>
          <w:p w:rsidR="00A7785A" w:rsidRPr="00A7785A" w:rsidRDefault="00A7785A" w:rsidP="00A7785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7785A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Argumentirati donošenje strateških financijskih odluka </w:t>
            </w:r>
          </w:p>
          <w:p w:rsidR="00A7785A" w:rsidRPr="00A7785A" w:rsidRDefault="00A7785A" w:rsidP="00A7785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7785A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Usporediti tradicionalne i suvremene modele ocjene performansi poduzeća </w:t>
            </w:r>
          </w:p>
          <w:p w:rsidR="00A7785A" w:rsidRPr="00AB4376" w:rsidRDefault="00A7785A" w:rsidP="00A7785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783B91" w:rsidRPr="00AB4376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Uvodne vježbe – dogovor o načinu rada, seminarima i ostalim obvezama studenata na kolegiju 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Hibridno financiranje (prioritetne dionice, leasing)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A7785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Hibridno financiranje</w:t>
                  </w:r>
                  <w:r w:rsidR="00A7785A">
                    <w:rPr>
                      <w:rFonts w:ascii="Arial" w:hAnsi="Arial" w:cs="Arial"/>
                      <w:sz w:val="20"/>
                      <w:szCs w:val="20"/>
                    </w:rPr>
                    <w:t xml:space="preserve"> – Vrednovanje 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prioritetn</w:t>
                  </w:r>
                  <w:r w:rsidR="00A7785A">
                    <w:rPr>
                      <w:rFonts w:ascii="Arial" w:hAnsi="Arial" w:cs="Arial"/>
                      <w:sz w:val="20"/>
                      <w:szCs w:val="20"/>
                    </w:rPr>
                    <w:t xml:space="preserve">ih 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dionic</w:t>
                  </w:r>
                  <w:r w:rsidR="00A7785A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785A" w:rsidRPr="00AB4376" w:rsidTr="00424D76">
              <w:tc>
                <w:tcPr>
                  <w:tcW w:w="2993" w:type="dxa"/>
                </w:tcPr>
                <w:p w:rsidR="00A7785A" w:rsidRPr="00AB4376" w:rsidRDefault="00A7785A" w:rsidP="00F80C03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Procjena gotovinskih tijekova i tražene stope povrata u ocjeni investicija</w:t>
                  </w:r>
                </w:p>
              </w:tc>
              <w:tc>
                <w:tcPr>
                  <w:tcW w:w="709" w:type="dxa"/>
                </w:tcPr>
                <w:p w:rsidR="00A7785A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A7785A" w:rsidRPr="00AB4376" w:rsidRDefault="00A7785A" w:rsidP="00F80C03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Financijski leasing</w:t>
                  </w:r>
                </w:p>
              </w:tc>
              <w:tc>
                <w:tcPr>
                  <w:tcW w:w="709" w:type="dxa"/>
                </w:tcPr>
                <w:p w:rsidR="00A7785A" w:rsidRPr="00AB4376" w:rsidRDefault="00A7785A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785A" w:rsidRPr="00AB4376" w:rsidTr="00424D76">
              <w:tc>
                <w:tcPr>
                  <w:tcW w:w="2993" w:type="dxa"/>
                </w:tcPr>
                <w:p w:rsidR="00A7785A" w:rsidRPr="00455ECC" w:rsidRDefault="00A7785A" w:rsidP="00F80C03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Gostujuće predavanje stručnjaka iz prakse</w:t>
                  </w:r>
                </w:p>
              </w:tc>
              <w:tc>
                <w:tcPr>
                  <w:tcW w:w="709" w:type="dxa"/>
                </w:tcPr>
                <w:p w:rsidR="00A7785A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A7785A" w:rsidRPr="00AB4376" w:rsidRDefault="00A7785A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Operativni leasing</w:t>
                  </w:r>
                </w:p>
              </w:tc>
              <w:tc>
                <w:tcPr>
                  <w:tcW w:w="709" w:type="dxa"/>
                </w:tcPr>
                <w:p w:rsidR="00A7785A" w:rsidRPr="00AB4376" w:rsidRDefault="00A7785A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7785A" w:rsidRPr="00AB4376" w:rsidTr="00424D76">
              <w:tc>
                <w:tcPr>
                  <w:tcW w:w="2993" w:type="dxa"/>
                </w:tcPr>
                <w:p w:rsidR="00A7785A" w:rsidRPr="00455ECC" w:rsidRDefault="00A7785A" w:rsidP="00F80C03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olokvij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1.</w:t>
                  </w:r>
                </w:p>
              </w:tc>
              <w:tc>
                <w:tcPr>
                  <w:tcW w:w="709" w:type="dxa"/>
                </w:tcPr>
                <w:p w:rsidR="00A7785A" w:rsidRPr="00AB4376" w:rsidRDefault="00A7785A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A7785A" w:rsidRPr="00AB4376" w:rsidRDefault="00A7785A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Procjena gotovinskih tijekova i tražene stope povrata u ocjeni investicija</w:t>
                  </w:r>
                </w:p>
              </w:tc>
              <w:tc>
                <w:tcPr>
                  <w:tcW w:w="709" w:type="dxa"/>
                </w:tcPr>
                <w:p w:rsidR="00A7785A" w:rsidRPr="00AB4376" w:rsidRDefault="00A7785A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34171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Prezentacije studenata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BB02A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F80C03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Prezentacije studenata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BB02A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Donošenje odluke o dividendama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A7785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Statične metode v</w:t>
                  </w: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rednovanj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 xml:space="preserve"> tvrtke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677C7C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A7785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Dinamične metode v</w:t>
                  </w: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rednovanj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 xml:space="preserve"> tvrtke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677C7C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EBIT-EPS analiza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2E708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 xml:space="preserve">Međunarodni financijski </w:t>
                  </w: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menadžment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upravljanja dugom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2E708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K</w:t>
                  </w: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olokvij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2.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694D03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Teorije i politike dividendi 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455ECC" w:rsidRDefault="00E26FD4" w:rsidP="002E708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Projektno financiranje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F66AF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Prezentacije studenata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F66A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26FD4" w:rsidRPr="00AB4376" w:rsidTr="00424D76">
              <w:tc>
                <w:tcPr>
                  <w:tcW w:w="2993" w:type="dxa"/>
                </w:tcPr>
                <w:p w:rsidR="00E26FD4" w:rsidRPr="00860589" w:rsidRDefault="00860589" w:rsidP="002E708A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86058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Organizacija poslovanja</w:t>
                  </w:r>
                  <w:r w:rsidR="00E26FD4" w:rsidRPr="0086058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E26FD4" w:rsidRPr="00455ECC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26FD4" w:rsidRPr="00455ECC" w:rsidRDefault="00E26FD4" w:rsidP="00F80C03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Prezentacije studenata</w:t>
                  </w:r>
                </w:p>
              </w:tc>
              <w:tc>
                <w:tcPr>
                  <w:tcW w:w="709" w:type="dxa"/>
                </w:tcPr>
                <w:p w:rsidR="00E26FD4" w:rsidRPr="00AB4376" w:rsidRDefault="00E26FD4" w:rsidP="00F80C03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783B91" w:rsidRPr="00AB4376" w:rsidRDefault="00783B91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B91" w:rsidRPr="00AB4376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783B91" w:rsidRPr="00AB4376" w:rsidRDefault="003A0CEA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83B91" w:rsidRPr="00AB4376" w:rsidRDefault="003A0CEA" w:rsidP="003A0C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X</w:t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prezentacija </w:t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783B91"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B91"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83B91" w:rsidRPr="00AB4376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60589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Default="0086058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potpis, redovni student mora pohađati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0% ukupne nastave, a izvanredni student mora ostvariti 25% prisustvovanja nastavi. </w:t>
            </w:r>
          </w:p>
          <w:p w:rsidR="00860589" w:rsidRDefault="0086058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sudjelovanje na nastavi pretpostavlja i prezentaciju u manjim grupama studenata na zadanu temu.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6B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60589" w:rsidRPr="004D6B16" w:rsidRDefault="0086058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 studente koji aktivno sudjeluju na nastavi (prezentacija), obveza dolazaka na nastavu je 50%.</w:t>
            </w:r>
          </w:p>
        </w:tc>
      </w:tr>
      <w:tr w:rsidR="00860589" w:rsidRPr="00AB4376" w:rsidTr="00424D7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E01D25" w:rsidRDefault="00860589" w:rsidP="00E01D25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01D25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0.8</w:t>
            </w: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-1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60589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60589" w:rsidRPr="000B485F" w:rsidRDefault="00860589" w:rsidP="00E26FD4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B485F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E01D25" w:rsidRDefault="00860589" w:rsidP="00E01D25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01D25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0.2</w:t>
            </w:r>
          </w:p>
        </w:tc>
      </w:tr>
      <w:tr w:rsidR="00860589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F80C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60589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60589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60589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60589" w:rsidRPr="00AB4376" w:rsidTr="00BB79F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2B7C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Tijekom trajanja semestra održat će se pisane provjere znanja putem dva kolokvija. Oba kolokvija zajedno/pisani završni ispit nose 100% od ukupne ocjene i sastoje se od teorijskih pitanja i numeričkih zadataka.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Vrednovanje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teorijskog dijela i numeričkih zadataka je 60:40.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2B7C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Izlaganje na vježbama (prezentacija) vrednuje se s dodatnih maksimalno 10 bodova koji se zbrajaju s bodovima ostvarenim u pisanim provjerama (kolokviji/završni ispit). Navedeno vrijedi samo za studente koji su položili pisane povjere znanja. 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B2B7C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BB2B7C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1) ukupno ostvarenih bodova iz teorijskih pitanja na pisanim provjerama znanja umnoženih s ponderom 0.6, </w:t>
            </w:r>
          </w:p>
          <w:p w:rsidR="00BB2B7C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2) ukupno ostvarenih bodova iz numeričkih zadataka na pisanim provjerama znanja umnoženih s ponderom od 0.4,</w:t>
            </w:r>
          </w:p>
          <w:p w:rsidR="00BB2B7C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3) dodatnih bodova ostvarenih iz prezentacije.</w:t>
            </w:r>
          </w:p>
          <w:p w:rsidR="00BB2B7C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0589" w:rsidRPr="004D6B16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 koji ne ostvari zahtijevani minimum na oba kolokvija, dužan je polagati završni (pisani) ispit.</w:t>
            </w:r>
          </w:p>
        </w:tc>
      </w:tr>
      <w:tr w:rsidR="00860589" w:rsidRPr="00AB4376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60589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455ECC" w:rsidRDefault="00860589" w:rsidP="00424D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5ECC">
              <w:rPr>
                <w:rFonts w:ascii="Arial" w:hAnsi="Arial" w:cs="Arial"/>
                <w:sz w:val="18"/>
                <w:szCs w:val="18"/>
              </w:rPr>
              <w:t>Vidučić, Lj., Pepur, S., Šimić Šarić, M., Financijski menadžment, IX. Izmijenjeno i dopunjeno izdanje, RRiF, Zagreb (2015.) (odabrana poglavlja obuhvata cca 200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455ECC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5ECC">
              <w:rPr>
                <w:rFonts w:ascii="Arial" w:hAnsi="Arial" w:cs="Arial"/>
                <w:color w:val="FF000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60589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16717B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Autorizirani nastavni materijali na Moodle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s</w:t>
            </w: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tranicama kolegija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16717B" w:rsidRDefault="00860589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60589" w:rsidRPr="0016717B" w:rsidRDefault="00860589" w:rsidP="00F80C0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860589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60589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6058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60589" w:rsidRPr="00AB437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860589" w:rsidRPr="00AB4376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60589" w:rsidRPr="007F27FF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C26FB9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26FB9" w:rsidRPr="00CE1AD9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Ćurak, M., Kundid, A., Visković, J. (ur.), Financije nakon krize: Forenzika, etika i održivost,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konomski fakultet u Splitu</w:t>
            </w: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, 2014.</w:t>
            </w:r>
          </w:p>
          <w:p w:rsidR="00C26FB9" w:rsidRDefault="00C26FB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6058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17B">
              <w:rPr>
                <w:rFonts w:ascii="Arial" w:hAnsi="Arial" w:cs="Arial"/>
                <w:sz w:val="20"/>
                <w:szCs w:val="20"/>
              </w:rPr>
              <w:t xml:space="preserve">Vidučić, Lj.,(ur.), Mala i srednja poduzeća: financijski, računovodstveni i pravni aspekti osnivanja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16717B">
              <w:rPr>
                <w:rFonts w:ascii="Arial" w:hAnsi="Arial" w:cs="Arial"/>
                <w:sz w:val="20"/>
                <w:szCs w:val="20"/>
              </w:rPr>
              <w:t xml:space="preserve"> Poslovanja, Ekonomski fakultet Split, Split, 2005.</w:t>
            </w:r>
          </w:p>
          <w:p w:rsidR="0086058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60589" w:rsidRPr="0048132B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132B">
              <w:rPr>
                <w:rFonts w:ascii="Arial" w:hAnsi="Arial" w:cs="Arial"/>
                <w:color w:val="FF0000"/>
                <w:sz w:val="20"/>
                <w:szCs w:val="20"/>
              </w:rPr>
              <w:t>Kolačević, S., Hreljac, B.: Vrednovanje poduzeća: novi pristupi i upravljanje temeljeno na vrijednosti, Stega tisak d.o.o., Zagreb.2009.</w:t>
            </w:r>
          </w:p>
          <w:p w:rsidR="00860589" w:rsidRPr="0048132B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0589" w:rsidRPr="0048132B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132B">
              <w:rPr>
                <w:rFonts w:ascii="Arial" w:hAnsi="Arial" w:cs="Arial"/>
                <w:color w:val="FF0000"/>
                <w:sz w:val="20"/>
                <w:szCs w:val="20"/>
              </w:rPr>
              <w:t>Miloš Sprčić, D., Sulje Orešković, O.: Procjena vrijednosti poduzeća – Vodič za primjenu u poslovnoj praksi, EFZG, Zagreb, 2012.</w:t>
            </w:r>
          </w:p>
          <w:p w:rsidR="0086058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60589" w:rsidRPr="007F27FF" w:rsidRDefault="00860589" w:rsidP="00F80C03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:rsidR="0086058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Bedalov, G., Šimić Šarić M., Pepur, S.: Potencijal financiranja studentskih projekta putem crowdfundinga u Republici Hrvatskoj, Financije – teorija i suvremena pitanja (ur. Koški, D., Ka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r</w:t>
            </w: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ačić D., Sajter, D.), EFOS, 2018.</w:t>
            </w:r>
          </w:p>
          <w:p w:rsidR="0086058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0589" w:rsidRPr="00CE1AD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Pelivan, I., Ćurak, M., Pepur, S.: Upravljanje rizicima malih i srednjih poslovnih tvrtki u Republici Hrvatskoj, </w:t>
            </w: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Financije – teorija i suvremena pitanja (ur. Koški, D., Ka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r</w:t>
            </w: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ačić D., Sajter, D.), EFOS, 2018.</w:t>
            </w:r>
          </w:p>
          <w:p w:rsidR="00860589" w:rsidRPr="00CE1AD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0589" w:rsidRPr="00CE1AD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Rimac Smiljanić, A., Pepur, S., Karadža, S.: Krediti razvojne banke i performanse SME u uvjetima financijske krize, Financije nakon krize: Forenzika, etika i održivost (ur. Ćurak, M., Kundid, A., Visković, J.), EFST, 2014.</w:t>
            </w:r>
          </w:p>
          <w:p w:rsidR="00860589" w:rsidRPr="00CE1AD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0589" w:rsidRPr="00CE1AD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Šimić, M.: Fondovi za gospodarsku suradnju kao izvor financiranja malog gospodarstva u Hrvatskoj, Financije nakon krize: Forenzika, etika i održivost (ur. Ćurak, M., Kundid, A., Visković, J.), EFST, 2014.</w:t>
            </w:r>
          </w:p>
          <w:p w:rsidR="00860589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60589" w:rsidRDefault="00860589" w:rsidP="00F80C03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6D06DA" w:rsidRPr="007F27FF" w:rsidRDefault="006D06DA" w:rsidP="00F80C03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6D06DA" w:rsidRDefault="006D06DA" w:rsidP="006D06D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Lider (</w:t>
            </w:r>
            <w:hyperlink r:id="rId5" w:history="1">
              <w:r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www.liderpress.hr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</w:p>
          <w:p w:rsidR="006D06DA" w:rsidRDefault="006D06DA" w:rsidP="006D06D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Poslovni.hr (www. poslovni.hr) </w:t>
            </w:r>
          </w:p>
          <w:p w:rsidR="00860589" w:rsidRPr="004D6B16" w:rsidRDefault="006D06DA" w:rsidP="006D06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RRiF (www.rrif.hr)</w:t>
            </w:r>
          </w:p>
        </w:tc>
      </w:tr>
      <w:tr w:rsidR="00860589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60589" w:rsidRPr="00AB4376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860589" w:rsidRPr="00AB4376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Analiza uspješnosti studiranja po svim predmetima studija (prodekan za </w:t>
            </w: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nastavu)</w:t>
            </w:r>
          </w:p>
          <w:p w:rsidR="00860589" w:rsidRPr="00AB4376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60589" w:rsidRPr="00AB4376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60589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60589" w:rsidRPr="00AB4376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60589" w:rsidRPr="00AB4376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7CBD" w:rsidRDefault="00B87CBD"/>
    <w:sectPr w:rsidR="00B87CBD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228"/>
    <w:multiLevelType w:val="hybridMultilevel"/>
    <w:tmpl w:val="8B64F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340F68"/>
    <w:multiLevelType w:val="hybridMultilevel"/>
    <w:tmpl w:val="6162488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7D6738D2"/>
    <w:multiLevelType w:val="hybridMultilevel"/>
    <w:tmpl w:val="01E88CAA"/>
    <w:lvl w:ilvl="0" w:tplc="A79A4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783B91"/>
    <w:rsid w:val="00034282"/>
    <w:rsid w:val="000554BF"/>
    <w:rsid w:val="00070AC3"/>
    <w:rsid w:val="000A2792"/>
    <w:rsid w:val="000B485F"/>
    <w:rsid w:val="000E1399"/>
    <w:rsid w:val="00126360"/>
    <w:rsid w:val="003821FD"/>
    <w:rsid w:val="003A0CEA"/>
    <w:rsid w:val="00455ECC"/>
    <w:rsid w:val="0048132B"/>
    <w:rsid w:val="004C6386"/>
    <w:rsid w:val="005028FD"/>
    <w:rsid w:val="005C1DE4"/>
    <w:rsid w:val="005E7D04"/>
    <w:rsid w:val="00694D03"/>
    <w:rsid w:val="006D06DA"/>
    <w:rsid w:val="006E063F"/>
    <w:rsid w:val="006F62F6"/>
    <w:rsid w:val="00783B91"/>
    <w:rsid w:val="008233D4"/>
    <w:rsid w:val="00860589"/>
    <w:rsid w:val="00960AF6"/>
    <w:rsid w:val="009C3426"/>
    <w:rsid w:val="00A7785A"/>
    <w:rsid w:val="00B32996"/>
    <w:rsid w:val="00B87CBD"/>
    <w:rsid w:val="00BB2B7C"/>
    <w:rsid w:val="00BC5C41"/>
    <w:rsid w:val="00BE15C7"/>
    <w:rsid w:val="00C26FB9"/>
    <w:rsid w:val="00C36D05"/>
    <w:rsid w:val="00CE7DB4"/>
    <w:rsid w:val="00D04206"/>
    <w:rsid w:val="00D776A1"/>
    <w:rsid w:val="00E01D25"/>
    <w:rsid w:val="00E26FD4"/>
    <w:rsid w:val="00EC04E1"/>
    <w:rsid w:val="00EF51F2"/>
    <w:rsid w:val="00F7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B9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B91"/>
    <w:pPr>
      <w:ind w:left="720"/>
      <w:contextualSpacing/>
    </w:pPr>
  </w:style>
  <w:style w:type="paragraph" w:customStyle="1" w:styleId="FieldText">
    <w:name w:val="Field Text"/>
    <w:basedOn w:val="Normal"/>
    <w:rsid w:val="00783B9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83B91"/>
    <w:rPr>
      <w:rFonts w:cs="Times New Roman"/>
      <w:b/>
      <w:bCs/>
    </w:rPr>
  </w:style>
  <w:style w:type="character" w:styleId="CommentReference">
    <w:name w:val="annotation reference"/>
    <w:semiHidden/>
    <w:rsid w:val="00783B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3B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3B9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6A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6A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A1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813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cp:lastPrinted>2018-05-28T12:20:00Z</cp:lastPrinted>
  <dcterms:created xsi:type="dcterms:W3CDTF">2018-06-08T09:26:00Z</dcterms:created>
  <dcterms:modified xsi:type="dcterms:W3CDTF">2018-06-08T09:26:00Z</dcterms:modified>
</cp:coreProperties>
</file>